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B2" w:rsidRDefault="00F35E9B">
      <w:pPr>
        <w:spacing w:line="360" w:lineRule="auto"/>
        <w:jc w:val="center"/>
        <w:rPr>
          <w:rFonts w:ascii="楷体" w:eastAsia="楷体" w:hAnsi="楷体" w:cs="楷体"/>
          <w:b/>
          <w:bCs/>
          <w:sz w:val="40"/>
          <w:szCs w:val="40"/>
        </w:rPr>
      </w:pPr>
      <w:r>
        <w:rPr>
          <w:rFonts w:ascii="楷体" w:eastAsia="楷体" w:hAnsi="楷体" w:cs="楷体" w:hint="eastAsia"/>
          <w:b/>
          <w:bCs/>
          <w:sz w:val="40"/>
          <w:szCs w:val="40"/>
        </w:rPr>
        <w:t>生态化工国家重点实验室培育基地</w:t>
      </w:r>
    </w:p>
    <w:p w:rsidR="006473B2" w:rsidRDefault="006473B2">
      <w:pPr>
        <w:spacing w:line="360" w:lineRule="auto"/>
        <w:jc w:val="center"/>
        <w:rPr>
          <w:rFonts w:ascii="楷体" w:eastAsia="楷体" w:hAnsi="楷体" w:cs="楷体"/>
          <w:b/>
          <w:bCs/>
          <w:sz w:val="13"/>
          <w:szCs w:val="13"/>
        </w:rPr>
      </w:pPr>
    </w:p>
    <w:p w:rsidR="006473B2" w:rsidRDefault="009D781E">
      <w:pPr>
        <w:jc w:val="center"/>
        <w:rPr>
          <w:rFonts w:ascii="楷体" w:eastAsia="楷体" w:hAnsi="楷体" w:cs="楷体"/>
          <w:b/>
          <w:bCs/>
          <w:sz w:val="40"/>
          <w:szCs w:val="40"/>
        </w:rPr>
      </w:pPr>
      <w:bookmarkStart w:id="0" w:name="_GoBack"/>
      <w:r>
        <w:rPr>
          <w:rFonts w:ascii="楷体" w:eastAsia="楷体" w:hAnsi="楷体" w:cs="楷体" w:hint="eastAsia"/>
          <w:b/>
          <w:bCs/>
          <w:sz w:val="40"/>
          <w:szCs w:val="40"/>
        </w:rPr>
        <w:t>化学废弃物回收管理办法（暂行）</w:t>
      </w:r>
      <w:bookmarkEnd w:id="0"/>
    </w:p>
    <w:p w:rsidR="006473B2" w:rsidRDefault="006473B2">
      <w:pPr>
        <w:jc w:val="center"/>
        <w:rPr>
          <w:rFonts w:ascii="楷体" w:eastAsia="楷体" w:hAnsi="楷体" w:cs="楷体"/>
          <w:b/>
          <w:bCs/>
          <w:sz w:val="40"/>
          <w:szCs w:val="40"/>
        </w:rPr>
      </w:pPr>
    </w:p>
    <w:p w:rsidR="006473B2" w:rsidRDefault="009D781E">
      <w:pPr>
        <w:ind w:firstLineChars="200" w:firstLine="560"/>
        <w:jc w:val="left"/>
        <w:rPr>
          <w:rFonts w:ascii="宋体" w:eastAsia="宋体" w:hAnsi="宋体" w:cs="宋体"/>
          <w:sz w:val="28"/>
          <w:szCs w:val="28"/>
        </w:rPr>
      </w:pPr>
      <w:r>
        <w:rPr>
          <w:rFonts w:ascii="宋体" w:eastAsia="宋体" w:hAnsi="宋体" w:cs="宋体" w:hint="eastAsia"/>
          <w:sz w:val="28"/>
          <w:szCs w:val="28"/>
        </w:rPr>
        <w:t>为规范和加强学部实验室排污管理工作，防止实验废弃物污染危害环境，维护环境和公共安全，保障学部师生员工身体健康，根据《中华人民共和国固体废弃物污染环境防治法》、《中华人民共和国水污染防治法》等相关法律、法规，结合学部实际，制定本规定。</w:t>
      </w:r>
    </w:p>
    <w:p w:rsidR="006473B2" w:rsidRDefault="009D781E">
      <w:pPr>
        <w:numPr>
          <w:ilvl w:val="0"/>
          <w:numId w:val="1"/>
        </w:numPr>
        <w:ind w:firstLineChars="200" w:firstLine="560"/>
        <w:jc w:val="left"/>
        <w:rPr>
          <w:rFonts w:ascii="宋体" w:eastAsia="宋体" w:hAnsi="宋体" w:cs="宋体"/>
          <w:sz w:val="28"/>
          <w:szCs w:val="28"/>
        </w:rPr>
      </w:pPr>
      <w:r>
        <w:rPr>
          <w:rFonts w:ascii="宋体" w:eastAsia="宋体" w:hAnsi="宋体" w:cs="宋体" w:hint="eastAsia"/>
          <w:sz w:val="28"/>
          <w:szCs w:val="28"/>
        </w:rPr>
        <w:t>实验室工作人员要牢固树立环保意识，重视执行环保管理制度，对进入实验室的工作人员或学生必须进行有关方面的安全教育，熟知废弃物处理原则和规定。</w:t>
      </w:r>
    </w:p>
    <w:p w:rsidR="006473B2" w:rsidRDefault="009D781E">
      <w:pPr>
        <w:numPr>
          <w:ilvl w:val="0"/>
          <w:numId w:val="1"/>
        </w:numPr>
        <w:ind w:firstLineChars="200" w:firstLine="560"/>
        <w:jc w:val="left"/>
        <w:rPr>
          <w:rFonts w:ascii="宋体" w:eastAsia="宋体" w:hAnsi="宋体" w:cs="宋体"/>
          <w:sz w:val="28"/>
          <w:szCs w:val="28"/>
        </w:rPr>
      </w:pPr>
      <w:r>
        <w:rPr>
          <w:rFonts w:ascii="宋体" w:eastAsia="宋体" w:hAnsi="宋体" w:cs="宋体" w:hint="eastAsia"/>
          <w:sz w:val="28"/>
          <w:szCs w:val="28"/>
        </w:rPr>
        <w:t>随着</w:t>
      </w:r>
      <w:r w:rsidR="00F35E9B">
        <w:rPr>
          <w:rFonts w:ascii="宋体" w:eastAsia="宋体" w:hAnsi="宋体" w:cs="宋体" w:hint="eastAsia"/>
          <w:sz w:val="28"/>
          <w:szCs w:val="28"/>
        </w:rPr>
        <w:t>化学</w:t>
      </w:r>
      <w:r>
        <w:rPr>
          <w:rFonts w:ascii="宋体" w:eastAsia="宋体" w:hAnsi="宋体" w:cs="宋体" w:hint="eastAsia"/>
          <w:sz w:val="28"/>
          <w:szCs w:val="28"/>
        </w:rPr>
        <w:t>学部实验室教学和科研活动的增加，实验室废气、废液、固体废弃物等的排放和污染问题日益凸现，必须重视和加强实验室排污管理。</w:t>
      </w:r>
    </w:p>
    <w:p w:rsidR="006473B2" w:rsidRDefault="009D781E">
      <w:pPr>
        <w:numPr>
          <w:ilvl w:val="0"/>
          <w:numId w:val="1"/>
        </w:numPr>
        <w:ind w:firstLineChars="200" w:firstLine="560"/>
        <w:jc w:val="left"/>
        <w:rPr>
          <w:rFonts w:ascii="宋体" w:eastAsia="宋体" w:hAnsi="宋体" w:cs="宋体"/>
          <w:sz w:val="28"/>
          <w:szCs w:val="28"/>
        </w:rPr>
      </w:pPr>
      <w:r>
        <w:rPr>
          <w:rFonts w:ascii="宋体" w:eastAsia="宋体" w:hAnsi="宋体" w:cs="宋体" w:hint="eastAsia"/>
          <w:sz w:val="28"/>
          <w:szCs w:val="28"/>
        </w:rPr>
        <w:t>本规定适用于列入《国家危险废物名录》的有机溶剂、含重金属化合物、废酸、废碱等危险废物的排放管理。放射性废物的处置参见《</w:t>
      </w:r>
      <w:r w:rsidR="00F35E9B">
        <w:rPr>
          <w:rFonts w:ascii="宋体" w:eastAsia="宋体" w:hAnsi="宋体" w:cs="宋体" w:hint="eastAsia"/>
          <w:sz w:val="28"/>
          <w:szCs w:val="28"/>
        </w:rPr>
        <w:t>青岛科技</w:t>
      </w:r>
      <w:r>
        <w:rPr>
          <w:rFonts w:ascii="宋体" w:eastAsia="宋体" w:hAnsi="宋体" w:cs="宋体" w:hint="eastAsia"/>
          <w:sz w:val="28"/>
          <w:szCs w:val="28"/>
        </w:rPr>
        <w:t>大学放射性同位素与射线装置防护管理办法</w:t>
      </w:r>
      <w:r w:rsidR="00F35E9B">
        <w:rPr>
          <w:rFonts w:ascii="宋体" w:eastAsia="宋体" w:hAnsi="宋体" w:cs="宋体" w:hint="eastAsia"/>
          <w:sz w:val="28"/>
          <w:szCs w:val="28"/>
        </w:rPr>
        <w:t>》</w:t>
      </w:r>
      <w:r>
        <w:rPr>
          <w:rFonts w:ascii="宋体" w:eastAsia="宋体" w:hAnsi="宋体" w:cs="宋体" w:hint="eastAsia"/>
          <w:sz w:val="28"/>
          <w:szCs w:val="28"/>
        </w:rPr>
        <w:t>。</w:t>
      </w:r>
    </w:p>
    <w:p w:rsidR="006473B2" w:rsidRDefault="009D781E">
      <w:pPr>
        <w:numPr>
          <w:ilvl w:val="0"/>
          <w:numId w:val="1"/>
        </w:numPr>
        <w:ind w:firstLineChars="200" w:firstLine="560"/>
        <w:jc w:val="left"/>
        <w:rPr>
          <w:rFonts w:ascii="宋体" w:eastAsia="宋体" w:hAnsi="宋体" w:cs="宋体"/>
          <w:sz w:val="28"/>
          <w:szCs w:val="28"/>
        </w:rPr>
      </w:pPr>
      <w:r>
        <w:rPr>
          <w:rFonts w:ascii="宋体" w:eastAsia="宋体" w:hAnsi="宋体" w:cs="宋体" w:hint="eastAsia"/>
          <w:sz w:val="28"/>
          <w:szCs w:val="28"/>
        </w:rPr>
        <w:t>为防止危险废物环境污染，各实验室应当遵循减少危险废物的产生、充分合理利用危险废物和无害化处置危险废物的原则。</w:t>
      </w:r>
    </w:p>
    <w:p w:rsidR="006473B2" w:rsidRDefault="009D781E">
      <w:pPr>
        <w:numPr>
          <w:ilvl w:val="0"/>
          <w:numId w:val="1"/>
        </w:numPr>
        <w:ind w:firstLineChars="200" w:firstLine="560"/>
        <w:jc w:val="left"/>
        <w:rPr>
          <w:rFonts w:ascii="宋体" w:eastAsia="宋体" w:hAnsi="宋体" w:cs="宋体"/>
          <w:sz w:val="28"/>
          <w:szCs w:val="28"/>
        </w:rPr>
      </w:pPr>
      <w:r>
        <w:rPr>
          <w:rFonts w:ascii="宋体" w:eastAsia="宋体" w:hAnsi="宋体" w:cs="宋体" w:hint="eastAsia"/>
          <w:sz w:val="28"/>
          <w:szCs w:val="28"/>
        </w:rPr>
        <w:t>使用化学药品、试剂的实验室，必须配备回收装置，将实验后的化学废液、固体废弃物分类收集。严禁将实验产生的可能污染</w:t>
      </w:r>
      <w:r>
        <w:rPr>
          <w:rFonts w:ascii="宋体" w:eastAsia="宋体" w:hAnsi="宋体" w:cs="宋体" w:hint="eastAsia"/>
          <w:sz w:val="28"/>
          <w:szCs w:val="28"/>
        </w:rPr>
        <w:t>环境的废液、废渣随便倒入水池或随意堆放填埋。</w:t>
      </w:r>
    </w:p>
    <w:p w:rsidR="006473B2" w:rsidRDefault="009D781E">
      <w:pPr>
        <w:numPr>
          <w:ilvl w:val="0"/>
          <w:numId w:val="1"/>
        </w:numPr>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不得将危险废物（含沾染危险废物的实验用具）混入生活垃圾和其他非危险废物中贮存。</w:t>
      </w:r>
    </w:p>
    <w:p w:rsidR="006473B2" w:rsidRDefault="009D781E">
      <w:pPr>
        <w:numPr>
          <w:ilvl w:val="0"/>
          <w:numId w:val="1"/>
        </w:numPr>
        <w:ind w:firstLineChars="200" w:firstLine="560"/>
        <w:jc w:val="left"/>
        <w:rPr>
          <w:rFonts w:ascii="宋体" w:eastAsia="宋体" w:hAnsi="宋体" w:cs="宋体"/>
          <w:sz w:val="28"/>
          <w:szCs w:val="28"/>
        </w:rPr>
      </w:pPr>
      <w:r>
        <w:rPr>
          <w:rFonts w:ascii="宋体" w:eastAsia="宋体" w:hAnsi="宋体" w:cs="宋体" w:hint="eastAsia"/>
          <w:sz w:val="28"/>
          <w:szCs w:val="28"/>
        </w:rPr>
        <w:t>收集、运输、贮存危险废物，必选按危险废物特性选择安全的包装材料进行分类包装，包装容器和包装物必须有表明废物形态、性质的识别标志。化学性质相抵触或灭火方法相抵触的物品不得混装。</w:t>
      </w:r>
    </w:p>
    <w:p w:rsidR="006473B2" w:rsidRDefault="009D781E">
      <w:pPr>
        <w:numPr>
          <w:ilvl w:val="0"/>
          <w:numId w:val="1"/>
        </w:numPr>
        <w:ind w:firstLineChars="200" w:firstLine="560"/>
        <w:jc w:val="left"/>
        <w:rPr>
          <w:rFonts w:ascii="宋体" w:eastAsia="宋体" w:hAnsi="宋体" w:cs="宋体"/>
          <w:sz w:val="28"/>
          <w:szCs w:val="28"/>
        </w:rPr>
      </w:pPr>
      <w:r>
        <w:rPr>
          <w:rFonts w:ascii="宋体" w:eastAsia="宋体" w:hAnsi="宋体" w:cs="宋体" w:hint="eastAsia"/>
          <w:sz w:val="28"/>
          <w:szCs w:val="28"/>
        </w:rPr>
        <w:t>接触危险废物的实验室器皿、包装物等，必须完全消除危害后，才能改为他用或废弃。</w:t>
      </w:r>
    </w:p>
    <w:p w:rsidR="006473B2" w:rsidRDefault="009D781E">
      <w:pPr>
        <w:numPr>
          <w:ilvl w:val="0"/>
          <w:numId w:val="1"/>
        </w:numPr>
        <w:ind w:firstLineChars="200" w:firstLine="560"/>
        <w:jc w:val="left"/>
        <w:rPr>
          <w:rFonts w:ascii="宋体" w:eastAsia="宋体" w:hAnsi="宋体" w:cs="宋体"/>
          <w:sz w:val="28"/>
          <w:szCs w:val="28"/>
        </w:rPr>
      </w:pPr>
      <w:r>
        <w:rPr>
          <w:rFonts w:ascii="宋体" w:eastAsia="宋体" w:hAnsi="宋体" w:cs="宋体" w:hint="eastAsia"/>
          <w:sz w:val="28"/>
          <w:szCs w:val="28"/>
        </w:rPr>
        <w:t>各相关课题组应明确分管实验室排污管理工作的负责人，并落实专人定期将本单位实验室产生的危险废物通知学部废弃物处理人员，学部将统一回收处</w:t>
      </w:r>
      <w:r>
        <w:rPr>
          <w:rFonts w:ascii="宋体" w:eastAsia="宋体" w:hAnsi="宋体" w:cs="宋体" w:hint="eastAsia"/>
          <w:sz w:val="28"/>
          <w:szCs w:val="28"/>
        </w:rPr>
        <w:t>理。禁止将废弃化学药品提供或委托给无许可证的单位从事收集、贮存、处置等经营活动。</w:t>
      </w:r>
    </w:p>
    <w:p w:rsidR="006473B2" w:rsidRDefault="006473B2">
      <w:pPr>
        <w:jc w:val="left"/>
        <w:rPr>
          <w:rFonts w:ascii="宋体" w:eastAsia="宋体" w:hAnsi="宋体" w:cs="宋体"/>
          <w:sz w:val="28"/>
          <w:szCs w:val="28"/>
        </w:rPr>
      </w:pPr>
    </w:p>
    <w:p w:rsidR="006473B2" w:rsidRDefault="006473B2">
      <w:pPr>
        <w:jc w:val="left"/>
        <w:rPr>
          <w:rFonts w:ascii="宋体" w:eastAsia="宋体" w:hAnsi="宋体" w:cs="宋体"/>
          <w:sz w:val="28"/>
          <w:szCs w:val="28"/>
        </w:rPr>
      </w:pPr>
    </w:p>
    <w:p w:rsidR="006473B2" w:rsidRDefault="009D781E">
      <w:pPr>
        <w:jc w:val="lef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二〇一</w:t>
      </w:r>
      <w:r w:rsidR="00F35E9B">
        <w:rPr>
          <w:rFonts w:ascii="宋体" w:eastAsia="宋体" w:hAnsi="宋体" w:cs="宋体" w:hint="eastAsia"/>
          <w:sz w:val="28"/>
          <w:szCs w:val="28"/>
        </w:rPr>
        <w:t>七</w:t>
      </w:r>
      <w:r>
        <w:rPr>
          <w:rFonts w:ascii="宋体" w:eastAsia="宋体" w:hAnsi="宋体" w:cs="宋体" w:hint="eastAsia"/>
          <w:sz w:val="28"/>
          <w:szCs w:val="28"/>
        </w:rPr>
        <w:t>年四月</w:t>
      </w:r>
      <w:r w:rsidR="00F35E9B">
        <w:rPr>
          <w:rFonts w:ascii="宋体" w:eastAsia="宋体" w:hAnsi="宋体" w:cs="宋体" w:hint="eastAsia"/>
          <w:sz w:val="28"/>
          <w:szCs w:val="28"/>
        </w:rPr>
        <w:t>五</w:t>
      </w:r>
      <w:r>
        <w:rPr>
          <w:rFonts w:ascii="宋体" w:eastAsia="宋体" w:hAnsi="宋体" w:cs="宋体" w:hint="eastAsia"/>
          <w:sz w:val="28"/>
          <w:szCs w:val="28"/>
        </w:rPr>
        <w:t>日</w:t>
      </w:r>
    </w:p>
    <w:sectPr w:rsidR="006473B2" w:rsidSect="006473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81E" w:rsidRDefault="009D781E" w:rsidP="00F35E9B">
      <w:r>
        <w:separator/>
      </w:r>
    </w:p>
  </w:endnote>
  <w:endnote w:type="continuationSeparator" w:id="1">
    <w:p w:rsidR="009D781E" w:rsidRDefault="009D781E" w:rsidP="00F35E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81E" w:rsidRDefault="009D781E" w:rsidP="00F35E9B">
      <w:r>
        <w:separator/>
      </w:r>
    </w:p>
  </w:footnote>
  <w:footnote w:type="continuationSeparator" w:id="1">
    <w:p w:rsidR="009D781E" w:rsidRDefault="009D781E" w:rsidP="00F35E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DD740"/>
    <w:multiLevelType w:val="singleLevel"/>
    <w:tmpl w:val="58EDD74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FBF4466"/>
    <w:rsid w:val="006473B2"/>
    <w:rsid w:val="009D781E"/>
    <w:rsid w:val="00F35E9B"/>
    <w:rsid w:val="6FBF44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3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5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5E9B"/>
    <w:rPr>
      <w:kern w:val="2"/>
      <w:sz w:val="18"/>
      <w:szCs w:val="18"/>
    </w:rPr>
  </w:style>
  <w:style w:type="paragraph" w:styleId="a4">
    <w:name w:val="footer"/>
    <w:basedOn w:val="a"/>
    <w:link w:val="Char0"/>
    <w:rsid w:val="00F35E9B"/>
    <w:pPr>
      <w:tabs>
        <w:tab w:val="center" w:pos="4153"/>
        <w:tab w:val="right" w:pos="8306"/>
      </w:tabs>
      <w:snapToGrid w:val="0"/>
      <w:jc w:val="left"/>
    </w:pPr>
    <w:rPr>
      <w:sz w:val="18"/>
      <w:szCs w:val="18"/>
    </w:rPr>
  </w:style>
  <w:style w:type="character" w:customStyle="1" w:styleId="Char0">
    <w:name w:val="页脚 Char"/>
    <w:basedOn w:val="a0"/>
    <w:link w:val="a4"/>
    <w:rsid w:val="00F35E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焦龄莹</dc:creator>
  <cp:lastModifiedBy>dell</cp:lastModifiedBy>
  <cp:revision>2</cp:revision>
  <dcterms:created xsi:type="dcterms:W3CDTF">2017-04-12T04:43:00Z</dcterms:created>
  <dcterms:modified xsi:type="dcterms:W3CDTF">2017-04-13T02:19:00Z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